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A" w:rsidRDefault="00B72B53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</w:t>
      </w:r>
      <w:r w:rsidR="009F163C" w:rsidRPr="00F77116">
        <w:rPr>
          <w:rFonts w:ascii="Times New Roman" w:hAnsi="Times New Roman" w:cs="Times New Roman"/>
          <w:sz w:val="24"/>
          <w:szCs w:val="24"/>
        </w:rPr>
        <w:t xml:space="preserve"> Zakona o fiskalnoj odgovornosti (Narodne novine, br. 139/10 i 19/14)</w:t>
      </w:r>
      <w:r w:rsidR="002831E1">
        <w:rPr>
          <w:rFonts w:ascii="Times New Roman" w:hAnsi="Times New Roman" w:cs="Times New Roman"/>
          <w:sz w:val="24"/>
          <w:szCs w:val="24"/>
        </w:rPr>
        <w:t xml:space="preserve">, </w:t>
      </w:r>
      <w:r w:rsidR="00F77116" w:rsidRPr="00F77116">
        <w:rPr>
          <w:rFonts w:ascii="Times New Roman" w:hAnsi="Times New Roman" w:cs="Times New Roman"/>
          <w:sz w:val="24"/>
          <w:szCs w:val="24"/>
        </w:rPr>
        <w:t xml:space="preserve"> </w:t>
      </w:r>
      <w:r w:rsidR="009F163C" w:rsidRPr="00F77116">
        <w:rPr>
          <w:rFonts w:ascii="Times New Roman" w:hAnsi="Times New Roman" w:cs="Times New Roman"/>
          <w:sz w:val="24"/>
          <w:szCs w:val="24"/>
        </w:rPr>
        <w:t xml:space="preserve"> Uredb</w:t>
      </w:r>
      <w:r w:rsidR="002831E1">
        <w:rPr>
          <w:rFonts w:ascii="Times New Roman" w:hAnsi="Times New Roman" w:cs="Times New Roman"/>
          <w:sz w:val="24"/>
          <w:szCs w:val="24"/>
        </w:rPr>
        <w:t>e</w:t>
      </w:r>
      <w:r w:rsidR="009F163C" w:rsidRPr="00F77116">
        <w:rPr>
          <w:rFonts w:ascii="Times New Roman" w:hAnsi="Times New Roman" w:cs="Times New Roman"/>
          <w:sz w:val="24"/>
          <w:szCs w:val="24"/>
        </w:rPr>
        <w:t xml:space="preserve"> o sastavljanju i predaji Izjave o fiskalnoj odgovornosti i izvještaja o primjeni fiskalnih pravila (Narodne novine, br. 78/11, 106/12, 130/13, 19/15 i 119/15)</w:t>
      </w:r>
      <w:r w:rsidR="002831E1">
        <w:rPr>
          <w:rFonts w:ascii="Times New Roman" w:hAnsi="Times New Roman" w:cs="Times New Roman"/>
          <w:sz w:val="24"/>
          <w:szCs w:val="24"/>
        </w:rPr>
        <w:t>, te članku  22. Statuta Muzeja grada Kaštela</w:t>
      </w:r>
      <w:r w:rsidR="009F163C" w:rsidRPr="00F77116">
        <w:rPr>
          <w:rFonts w:ascii="Times New Roman" w:hAnsi="Times New Roman" w:cs="Times New Roman"/>
          <w:sz w:val="24"/>
          <w:szCs w:val="24"/>
        </w:rPr>
        <w:t xml:space="preserve"> donosi se </w:t>
      </w:r>
    </w:p>
    <w:p w:rsidR="00965802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5802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5802" w:rsidRPr="00F77116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P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>PROCEDURA PRAĆENJA I NAPLATE TRAŽBINA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3C" w:rsidRDefault="009F163C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92389" w:rsidRDefault="00B92389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5802" w:rsidRPr="00F77116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3C" w:rsidRPr="00F77116" w:rsidRDefault="009F163C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Ovim aktom utvrđuje se procedura obračuna i dospjelih nenaplaćenih tražbina u Muzeju grada Kaštela ( u daljnjem tekstu: Muzej), osim ako posebnim propisom nije drugačije određeno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65802" w:rsidRDefault="00965802" w:rsidP="00F7711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2E" w:rsidRDefault="009F163C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 xml:space="preserve">Ovaj akt ima za </w:t>
      </w:r>
      <w:r w:rsidR="00FC622E" w:rsidRPr="00F77116">
        <w:rPr>
          <w:rFonts w:ascii="Times New Roman" w:hAnsi="Times New Roman" w:cs="Times New Roman"/>
          <w:sz w:val="24"/>
          <w:szCs w:val="24"/>
        </w:rPr>
        <w:t xml:space="preserve">cilj </w:t>
      </w:r>
      <w:r w:rsidRPr="00F77116">
        <w:rPr>
          <w:rFonts w:ascii="Times New Roman" w:hAnsi="Times New Roman" w:cs="Times New Roman"/>
          <w:sz w:val="24"/>
          <w:szCs w:val="24"/>
        </w:rPr>
        <w:t>osigurat</w:t>
      </w:r>
      <w:r w:rsidR="00FC622E" w:rsidRPr="00F77116">
        <w:rPr>
          <w:rFonts w:ascii="Times New Roman" w:hAnsi="Times New Roman" w:cs="Times New Roman"/>
          <w:sz w:val="24"/>
          <w:szCs w:val="24"/>
        </w:rPr>
        <w:t xml:space="preserve"> učinkovit sustav nadzora naplate prihoda Muzeja, a u cilju pravovremene naplate tražbina.</w:t>
      </w:r>
    </w:p>
    <w:p w:rsidR="00F77116" w:rsidRP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Pr="00F77116" w:rsidRDefault="00FC622E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 xml:space="preserve">Ovim aktom se propisuje procedura naplate potraživanja, vremensko razdoblje nakon kojeg se pokreće pojedina mjera naplate, </w:t>
      </w:r>
      <w:r w:rsidR="004A7AA5" w:rsidRPr="00F77116">
        <w:rPr>
          <w:rFonts w:ascii="Times New Roman" w:hAnsi="Times New Roman" w:cs="Times New Roman"/>
          <w:sz w:val="24"/>
          <w:szCs w:val="24"/>
        </w:rPr>
        <w:t>te praćenje naplate po poduzetim mjerama.</w:t>
      </w:r>
      <w:r w:rsidR="009F163C" w:rsidRPr="00F77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5802" w:rsidRPr="00F77116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A7AA5" w:rsidRPr="00F77116">
        <w:rPr>
          <w:rFonts w:ascii="Times New Roman" w:hAnsi="Times New Roman" w:cs="Times New Roman"/>
          <w:b/>
          <w:sz w:val="24"/>
          <w:szCs w:val="24"/>
        </w:rPr>
        <w:t>3</w:t>
      </w:r>
      <w:r w:rsidRPr="00F77116">
        <w:rPr>
          <w:rFonts w:ascii="Times New Roman" w:hAnsi="Times New Roman" w:cs="Times New Roman"/>
          <w:b/>
          <w:sz w:val="24"/>
          <w:szCs w:val="24"/>
        </w:rPr>
        <w:t>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A5" w:rsidRPr="00F77116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Muzej ostvaruje slij</w:t>
      </w:r>
      <w:r w:rsidR="00F77116" w:rsidRPr="00F77116">
        <w:rPr>
          <w:rFonts w:ascii="Times New Roman" w:hAnsi="Times New Roman" w:cs="Times New Roman"/>
          <w:sz w:val="24"/>
          <w:szCs w:val="24"/>
        </w:rPr>
        <w:t>e</w:t>
      </w:r>
      <w:r w:rsidRPr="00F77116">
        <w:rPr>
          <w:rFonts w:ascii="Times New Roman" w:hAnsi="Times New Roman" w:cs="Times New Roman"/>
          <w:sz w:val="24"/>
          <w:szCs w:val="24"/>
        </w:rPr>
        <w:t>deće vrste prihoda: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AA5" w:rsidRPr="00F77116">
        <w:rPr>
          <w:rFonts w:ascii="Times New Roman" w:hAnsi="Times New Roman" w:cs="Times New Roman"/>
          <w:sz w:val="24"/>
          <w:szCs w:val="24"/>
        </w:rPr>
        <w:t>rihod od naplate ulaznica;</w:t>
      </w:r>
    </w:p>
    <w:p w:rsidR="004A7AA5" w:rsidRPr="00F77116" w:rsidRDefault="00F77116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AA5" w:rsidRPr="00F77116">
        <w:rPr>
          <w:rFonts w:ascii="Times New Roman" w:hAnsi="Times New Roman" w:cs="Times New Roman"/>
          <w:sz w:val="24"/>
          <w:szCs w:val="24"/>
        </w:rPr>
        <w:t>rihod od naplate vlastitih izdanja;</w:t>
      </w:r>
    </w:p>
    <w:p w:rsidR="004A7AA5" w:rsidRPr="00F77116" w:rsidRDefault="00F77116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AA5" w:rsidRPr="00F77116">
        <w:rPr>
          <w:rFonts w:ascii="Times New Roman" w:hAnsi="Times New Roman" w:cs="Times New Roman"/>
          <w:sz w:val="24"/>
          <w:szCs w:val="24"/>
        </w:rPr>
        <w:t>rihod od naplate suvenira;</w:t>
      </w:r>
    </w:p>
    <w:p w:rsidR="004A7AA5" w:rsidRPr="00F77116" w:rsidRDefault="00F77116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AA5" w:rsidRPr="00F77116">
        <w:rPr>
          <w:rFonts w:ascii="Times New Roman" w:hAnsi="Times New Roman" w:cs="Times New Roman"/>
          <w:sz w:val="24"/>
          <w:szCs w:val="24"/>
        </w:rPr>
        <w:t>rihod od naplate radionica i vodstava;</w:t>
      </w:r>
    </w:p>
    <w:p w:rsidR="004A7AA5" w:rsidRPr="00F77116" w:rsidRDefault="00F77116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AA5" w:rsidRPr="00F77116">
        <w:rPr>
          <w:rFonts w:ascii="Times New Roman" w:hAnsi="Times New Roman" w:cs="Times New Roman"/>
          <w:sz w:val="24"/>
          <w:szCs w:val="24"/>
        </w:rPr>
        <w:t>rihod od naplate arheološkog nadzora;</w:t>
      </w:r>
    </w:p>
    <w:p w:rsidR="00B92389" w:rsidRDefault="00B92389" w:rsidP="00F7711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389">
        <w:rPr>
          <w:rFonts w:ascii="Times New Roman" w:hAnsi="Times New Roman" w:cs="Times New Roman"/>
          <w:sz w:val="24"/>
          <w:szCs w:val="24"/>
        </w:rPr>
        <w:t xml:space="preserve">i </w:t>
      </w:r>
      <w:r w:rsidR="00F77116" w:rsidRPr="00B92389">
        <w:rPr>
          <w:rFonts w:ascii="Times New Roman" w:hAnsi="Times New Roman" w:cs="Times New Roman"/>
          <w:sz w:val="24"/>
          <w:szCs w:val="24"/>
        </w:rPr>
        <w:t>o</w:t>
      </w:r>
      <w:r w:rsidR="004A7AA5" w:rsidRPr="00B92389">
        <w:rPr>
          <w:rFonts w:ascii="Times New Roman" w:hAnsi="Times New Roman" w:cs="Times New Roman"/>
          <w:sz w:val="24"/>
          <w:szCs w:val="24"/>
        </w:rPr>
        <w:t xml:space="preserve">stali prihodi </w:t>
      </w:r>
      <w:r w:rsidRPr="00B92389">
        <w:rPr>
          <w:rFonts w:ascii="Times New Roman" w:hAnsi="Times New Roman" w:cs="Times New Roman"/>
          <w:sz w:val="24"/>
          <w:szCs w:val="24"/>
        </w:rPr>
        <w:t>.</w:t>
      </w:r>
    </w:p>
    <w:p w:rsidR="00B92389" w:rsidRPr="00B92389" w:rsidRDefault="00B92389" w:rsidP="00B9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Default="004A7AA5" w:rsidP="00F77116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942DDD" w:rsidRPr="00F77116" w:rsidRDefault="00942DDD" w:rsidP="00F77116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A7AA5" w:rsidRPr="00F77116">
        <w:rPr>
          <w:rFonts w:ascii="Times New Roman" w:hAnsi="Times New Roman" w:cs="Times New Roman"/>
          <w:b/>
          <w:sz w:val="24"/>
          <w:szCs w:val="24"/>
        </w:rPr>
        <w:t>4</w:t>
      </w:r>
      <w:r w:rsidRPr="00F77116">
        <w:rPr>
          <w:rFonts w:ascii="Times New Roman" w:hAnsi="Times New Roman" w:cs="Times New Roman"/>
          <w:b/>
          <w:sz w:val="24"/>
          <w:szCs w:val="24"/>
        </w:rPr>
        <w:t>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A5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Ravnatelj pokreće postupak obračuna i naplate tražbina koji obvezuju Muzej.</w:t>
      </w:r>
    </w:p>
    <w:p w:rsidR="00F77116" w:rsidRP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Postupak provođenja tražbina provodi se po posebnoj proceduri:</w:t>
      </w:r>
    </w:p>
    <w:p w:rsidR="00942DDD" w:rsidRDefault="00942DDD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2DDD" w:rsidRDefault="00942DDD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2DDD" w:rsidRDefault="00942DDD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5802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89" w:type="dxa"/>
        <w:tblLook w:val="04A0"/>
      </w:tblPr>
      <w:tblGrid>
        <w:gridCol w:w="960"/>
        <w:gridCol w:w="2800"/>
        <w:gridCol w:w="1870"/>
        <w:gridCol w:w="2440"/>
        <w:gridCol w:w="1556"/>
      </w:tblGrid>
      <w:tr w:rsidR="00965802" w:rsidRPr="00965802" w:rsidTr="009658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NADLEŽNOST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DOKUMENT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ROK</w:t>
            </w:r>
          </w:p>
        </w:tc>
      </w:tr>
      <w:tr w:rsidR="00965802" w:rsidRPr="00965802" w:rsidTr="009658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6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Evidentiranje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Računovodstvo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Knjiga izlaznih računa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Tjedno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naplaćenih prihoda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Glavna knjiga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Praćenje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Računovodstvo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Izvodi banke, Blagajnički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Tjedno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naplate prihoda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izvještaj - uplatnice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Utvrđivanje stanja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Računovodstvo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dospjelih nenaplaćenih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Knjigovodstvena kartica,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Po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tražbina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B92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Izvod otvorenih stavk</w:t>
            </w:r>
            <w:r w:rsidR="00B92389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dospijeću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Kontaktiranje dužnika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Računovodstvo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30 dana od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upućivanje opomene 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Opomena, požurnica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dospijeća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požurnice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računa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Upućivanje opomene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Računovodstvo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Tijekom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pred tužbu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Opomena pred tužbu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godine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Donošenje odluke o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Ravnatelj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Tijekom godine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prisilnoj naplati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Odluka o prisilnoj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 dobivenom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naplati potraživanja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izvješću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Pokretanje ovrhe -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Tajnik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Prijedlog rješenja o ovrsi,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15 dana nakon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prisilna naplata potraživanja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ovršni postupak kod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donošenja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u skladu s Ovršnim zakonom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javnog bilježnika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Odluke o ovrsi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Izvještavanje o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Tajnik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Izvještaj o pokrenutim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Po pokretanju i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pokrenutim ovrhama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ovrhama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pravomoćnosti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Izvještavanje o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Tajnik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Evidencija prisilne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Tijekom</w:t>
            </w:r>
          </w:p>
        </w:tc>
      </w:tr>
      <w:tr w:rsidR="00965802" w:rsidRPr="00965802" w:rsidTr="009658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rezultatima ovrhe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02" w:rsidRPr="00965802" w:rsidRDefault="00965802" w:rsidP="00965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naplate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02" w:rsidRPr="00965802" w:rsidRDefault="00965802" w:rsidP="0096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5802">
              <w:rPr>
                <w:rFonts w:ascii="Calibri" w:eastAsia="Times New Roman" w:hAnsi="Calibri" w:cs="Calibri"/>
                <w:color w:val="000000"/>
                <w:lang w:eastAsia="hr-HR"/>
              </w:rPr>
              <w:t>godine</w:t>
            </w:r>
          </w:p>
        </w:tc>
      </w:tr>
    </w:tbl>
    <w:p w:rsidR="00965802" w:rsidRPr="00F77116" w:rsidRDefault="00965802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Pr="00F77116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Default="009F163C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A7AA5" w:rsidRPr="00F77116">
        <w:rPr>
          <w:rFonts w:ascii="Times New Roman" w:hAnsi="Times New Roman" w:cs="Times New Roman"/>
          <w:b/>
          <w:sz w:val="24"/>
          <w:szCs w:val="24"/>
        </w:rPr>
        <w:t>5</w:t>
      </w:r>
      <w:r w:rsidRPr="00F77116">
        <w:rPr>
          <w:rFonts w:ascii="Times New Roman" w:hAnsi="Times New Roman" w:cs="Times New Roman"/>
          <w:b/>
          <w:sz w:val="24"/>
          <w:szCs w:val="24"/>
        </w:rPr>
        <w:t>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A5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Ukoliko se utvrdi da su tražbine nenaplative temeljem pravomoćnih odluka nadležnog tijela (odluke suda</w:t>
      </w:r>
      <w:r w:rsidR="00F77116">
        <w:rPr>
          <w:rFonts w:ascii="Times New Roman" w:hAnsi="Times New Roman" w:cs="Times New Roman"/>
          <w:sz w:val="24"/>
          <w:szCs w:val="24"/>
        </w:rPr>
        <w:t xml:space="preserve">, </w:t>
      </w:r>
      <w:r w:rsidRPr="00F77116">
        <w:rPr>
          <w:rFonts w:ascii="Times New Roman" w:hAnsi="Times New Roman" w:cs="Times New Roman"/>
          <w:sz w:val="24"/>
          <w:szCs w:val="24"/>
        </w:rPr>
        <w:t xml:space="preserve"> javnobilježničkim aktom i slično), da su tražbine nenaplative zbog nastupa zastare sukladno članku 225. Zakona o obveznim odnosima ( Narodne novine, br. 35/05. 41/08, 125/11 i 78/15), da tražbine nemaju valjanu pravnu osnovu zbog okolnosti propisanih sukladno donesenim aktima Osnivača, tražbine će se djelomično ili u cijelosti otpisati.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P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Default="004A7AA5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A5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Odluku o otpisu donosi ravnatelj muzeja za tražbine u visini do 30.000,00 kuna, muzejsko vijeće za tražbine u visini od 30.000,00 do 70.000,00 kuna, a za tražbine iznad 70.000,00 kuna Muzejsko vijeće uz suglasnost Osnivača.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2DDD" w:rsidRDefault="00942DDD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2DDD" w:rsidRPr="00F77116" w:rsidRDefault="00942DDD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Default="004A7AA5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6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F77116" w:rsidRPr="00F77116" w:rsidRDefault="00F77116" w:rsidP="00F77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A5" w:rsidRPr="00F77116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>Ovaj akt stupa na snagu danom donošenja i objavit će se na oglasnoj ploči i službenoj internetskoj stranici Muzeja.</w:t>
      </w:r>
    </w:p>
    <w:p w:rsidR="004A7AA5" w:rsidRPr="00F77116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2134/01-12-16-</w:t>
      </w:r>
      <w:r w:rsidRPr="00B92389">
        <w:rPr>
          <w:rFonts w:ascii="Times New Roman" w:hAnsi="Times New Roman" w:cs="Times New Roman"/>
          <w:sz w:val="24"/>
          <w:szCs w:val="24"/>
        </w:rPr>
        <w:t>2</w:t>
      </w:r>
      <w:r w:rsidR="00B92389" w:rsidRPr="00B92389">
        <w:rPr>
          <w:rFonts w:ascii="Times New Roman" w:hAnsi="Times New Roman" w:cs="Times New Roman"/>
          <w:sz w:val="24"/>
          <w:szCs w:val="24"/>
        </w:rPr>
        <w:t>70</w:t>
      </w:r>
    </w:p>
    <w:p w:rsidR="00F77116" w:rsidRP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7116">
        <w:rPr>
          <w:rFonts w:ascii="Times New Roman" w:hAnsi="Times New Roman" w:cs="Times New Roman"/>
          <w:sz w:val="24"/>
          <w:szCs w:val="24"/>
        </w:rPr>
        <w:t xml:space="preserve">U Kaštel Lukšiću, </w:t>
      </w:r>
      <w:r w:rsidR="00B92389">
        <w:rPr>
          <w:rFonts w:ascii="Times New Roman" w:hAnsi="Times New Roman" w:cs="Times New Roman"/>
          <w:sz w:val="24"/>
          <w:szCs w:val="24"/>
        </w:rPr>
        <w:t>25. trav</w:t>
      </w:r>
      <w:r w:rsidRPr="00F77116">
        <w:rPr>
          <w:rFonts w:ascii="Times New Roman" w:hAnsi="Times New Roman" w:cs="Times New Roman"/>
          <w:sz w:val="24"/>
          <w:szCs w:val="24"/>
        </w:rPr>
        <w:t>nj</w:t>
      </w:r>
      <w:r w:rsidR="00B92389">
        <w:rPr>
          <w:rFonts w:ascii="Times New Roman" w:hAnsi="Times New Roman" w:cs="Times New Roman"/>
          <w:sz w:val="24"/>
          <w:szCs w:val="24"/>
        </w:rPr>
        <w:t xml:space="preserve">a </w:t>
      </w:r>
      <w:r w:rsidRPr="00F77116">
        <w:rPr>
          <w:rFonts w:ascii="Times New Roman" w:hAnsi="Times New Roman" w:cs="Times New Roman"/>
          <w:sz w:val="24"/>
          <w:szCs w:val="24"/>
        </w:rPr>
        <w:t xml:space="preserve"> 2016. godine</w:t>
      </w: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7116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7AA5" w:rsidRPr="002831E1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31E1">
        <w:rPr>
          <w:rFonts w:ascii="Times New Roman" w:hAnsi="Times New Roman" w:cs="Times New Roman"/>
          <w:sz w:val="24"/>
          <w:szCs w:val="24"/>
        </w:rPr>
        <w:t>RAVNATELJ:</w:t>
      </w:r>
    </w:p>
    <w:p w:rsidR="00F77116" w:rsidRPr="002831E1" w:rsidRDefault="00F77116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2831E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2831E1">
        <w:rPr>
          <w:rFonts w:ascii="Times New Roman" w:hAnsi="Times New Roman" w:cs="Times New Roman"/>
          <w:sz w:val="24"/>
          <w:szCs w:val="24"/>
        </w:rPr>
        <w:t>., Ivan Šuta, viši kustos</w:t>
      </w:r>
    </w:p>
    <w:p w:rsidR="004A7AA5" w:rsidRPr="00F77116" w:rsidRDefault="004A7AA5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63C" w:rsidRPr="00F77116" w:rsidRDefault="009F163C" w:rsidP="00F771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F163C" w:rsidRPr="00F77116" w:rsidSect="0055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B6" w:rsidRDefault="00B37DB6" w:rsidP="009F163C">
      <w:pPr>
        <w:spacing w:after="0" w:line="240" w:lineRule="auto"/>
      </w:pPr>
      <w:r>
        <w:separator/>
      </w:r>
    </w:p>
  </w:endnote>
  <w:endnote w:type="continuationSeparator" w:id="0">
    <w:p w:rsidR="00B37DB6" w:rsidRDefault="00B37DB6" w:rsidP="009F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B6" w:rsidRDefault="00B37DB6" w:rsidP="009F163C">
      <w:pPr>
        <w:spacing w:after="0" w:line="240" w:lineRule="auto"/>
      </w:pPr>
      <w:r>
        <w:separator/>
      </w:r>
    </w:p>
  </w:footnote>
  <w:footnote w:type="continuationSeparator" w:id="0">
    <w:p w:rsidR="00B37DB6" w:rsidRDefault="00B37DB6" w:rsidP="009F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5B9"/>
    <w:multiLevelType w:val="hybridMultilevel"/>
    <w:tmpl w:val="920434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7919"/>
    <w:multiLevelType w:val="hybridMultilevel"/>
    <w:tmpl w:val="47F4B4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3C"/>
    <w:rsid w:val="002831E1"/>
    <w:rsid w:val="004A7AA5"/>
    <w:rsid w:val="005560AA"/>
    <w:rsid w:val="008F5312"/>
    <w:rsid w:val="00942DDD"/>
    <w:rsid w:val="00965802"/>
    <w:rsid w:val="009F163C"/>
    <w:rsid w:val="00A273D1"/>
    <w:rsid w:val="00B37DB6"/>
    <w:rsid w:val="00B72B53"/>
    <w:rsid w:val="00B92389"/>
    <w:rsid w:val="00F726EE"/>
    <w:rsid w:val="00F77116"/>
    <w:rsid w:val="00FC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163C"/>
  </w:style>
  <w:style w:type="paragraph" w:styleId="Podnoje">
    <w:name w:val="footer"/>
    <w:basedOn w:val="Normal"/>
    <w:link w:val="PodnojeChar"/>
    <w:uiPriority w:val="99"/>
    <w:semiHidden/>
    <w:unhideWhenUsed/>
    <w:rsid w:val="009F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F163C"/>
  </w:style>
  <w:style w:type="paragraph" w:styleId="Odlomakpopisa">
    <w:name w:val="List Paragraph"/>
    <w:basedOn w:val="Normal"/>
    <w:uiPriority w:val="34"/>
    <w:qFormat/>
    <w:rsid w:val="004A7AA5"/>
    <w:pPr>
      <w:ind w:left="720"/>
      <w:contextualSpacing/>
    </w:pPr>
  </w:style>
  <w:style w:type="paragraph" w:styleId="Bezproreda">
    <w:name w:val="No Spacing"/>
    <w:uiPriority w:val="1"/>
    <w:qFormat/>
    <w:rsid w:val="00F77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abilus</dc:creator>
  <cp:lastModifiedBy>abilus</cp:lastModifiedBy>
  <cp:revision>3</cp:revision>
  <dcterms:created xsi:type="dcterms:W3CDTF">2017-02-01T07:55:00Z</dcterms:created>
  <dcterms:modified xsi:type="dcterms:W3CDTF">2017-02-27T11:45:00Z</dcterms:modified>
</cp:coreProperties>
</file>